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3A4B" w14:textId="77777777" w:rsidR="006A32AC" w:rsidRDefault="00670C1E">
      <w:pPr>
        <w:rPr>
          <w:rFonts w:hint="eastAsia"/>
          <w:b/>
          <w:bCs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Hoe viert de synodale kerk haar geloof? </w:t>
      </w:r>
    </w:p>
    <w:p w14:paraId="21703AEC" w14:textId="77777777" w:rsidR="006A32AC" w:rsidRDefault="006A32AC">
      <w:pPr>
        <w:rPr>
          <w:rFonts w:ascii="Arial" w:hAnsi="Arial"/>
          <w:color w:val="000000"/>
          <w:sz w:val="28"/>
          <w:szCs w:val="28"/>
        </w:rPr>
      </w:pPr>
    </w:p>
    <w:p w14:paraId="699123F5" w14:textId="77777777" w:rsidR="006A32AC" w:rsidRDefault="00670C1E">
      <w:pPr>
        <w:rPr>
          <w:rFonts w:hint="eastAsia"/>
        </w:rPr>
      </w:pPr>
      <w:r>
        <w:rPr>
          <w:rFonts w:ascii="Arial" w:hAnsi="Arial"/>
          <w:color w:val="000000"/>
          <w:sz w:val="28"/>
          <w:szCs w:val="28"/>
        </w:rPr>
        <w:t>Met het oog op een synodale kerk en de voorliggende vragen:</w:t>
      </w:r>
    </w:p>
    <w:tbl>
      <w:tblPr>
        <w:tblW w:w="90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28"/>
      </w:tblGrid>
      <w:tr w:rsidR="006A32AC" w14:paraId="40CC6A3B" w14:textId="77777777">
        <w:tc>
          <w:tcPr>
            <w:tcW w:w="4532" w:type="dxa"/>
          </w:tcPr>
          <w:p w14:paraId="001D5F00" w14:textId="77777777" w:rsidR="006A32AC" w:rsidRDefault="00670C1E">
            <w:pPr>
              <w:widowControl w:val="0"/>
              <w:rPr>
                <w:rFonts w:hint="eastAsia"/>
              </w:rPr>
            </w:pPr>
            <w:r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  <w:t>Wij verlangen…</w:t>
            </w:r>
          </w:p>
        </w:tc>
        <w:tc>
          <w:tcPr>
            <w:tcW w:w="4528" w:type="dxa"/>
          </w:tcPr>
          <w:p w14:paraId="01D2332F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zingeving,</w:t>
            </w:r>
          </w:p>
          <w:p w14:paraId="78023DAE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eenheid in een verdeelde wereld</w:t>
            </w:r>
          </w:p>
          <w:p w14:paraId="09053FDA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meer samen</w:t>
            </w:r>
          </w:p>
          <w:p w14:paraId="296F475E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geloofsverdieping</w:t>
            </w:r>
          </w:p>
          <w:p w14:paraId="2D11AB54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diversiteit, want dat verrijkt</w:t>
            </w:r>
          </w:p>
          <w:p w14:paraId="19E6889D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* openheid voor 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nieuwe mensen, voor de oecumene</w:t>
            </w:r>
          </w:p>
          <w:p w14:paraId="3C13B35F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mens te worden zoals God ons bedoeld heeft</w:t>
            </w:r>
          </w:p>
          <w:p w14:paraId="5AD51029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Ontmoeting</w:t>
            </w:r>
          </w:p>
          <w:p w14:paraId="3AD9EE21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gastvrije kerk</w:t>
            </w:r>
          </w:p>
          <w:p w14:paraId="55913DC8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nieuwe vormen van liturgie</w:t>
            </w:r>
          </w:p>
          <w:p w14:paraId="3FFBFAAC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* preek die </w:t>
            </w:r>
            <w:proofErr w:type="spellStart"/>
            <w:r>
              <w:rPr>
                <w:rFonts w:ascii="Arial" w:hAnsi="Arial"/>
                <w:color w:val="000000"/>
                <w:sz w:val="28"/>
                <w:szCs w:val="28"/>
              </w:rPr>
              <w:t>bijbeltekst</w:t>
            </w:r>
            <w:proofErr w:type="spellEnd"/>
            <w:r>
              <w:rPr>
                <w:rFonts w:ascii="Arial" w:hAnsi="Arial"/>
                <w:color w:val="000000"/>
                <w:sz w:val="28"/>
                <w:szCs w:val="28"/>
              </w:rPr>
              <w:t xml:space="preserve"> met het hier en nu verbindt</w:t>
            </w:r>
          </w:p>
        </w:tc>
      </w:tr>
      <w:tr w:rsidR="006A32AC" w14:paraId="32FEEC04" w14:textId="77777777">
        <w:tc>
          <w:tcPr>
            <w:tcW w:w="4532" w:type="dxa"/>
          </w:tcPr>
          <w:p w14:paraId="7D1439CA" w14:textId="77777777" w:rsidR="006A32AC" w:rsidRDefault="00670C1E">
            <w:pPr>
              <w:widowControl w:val="0"/>
              <w:rPr>
                <w:rFonts w:hint="eastAsia"/>
              </w:rPr>
            </w:pPr>
            <w:r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  <w:t>Wij constateren….</w:t>
            </w:r>
          </w:p>
        </w:tc>
        <w:tc>
          <w:tcPr>
            <w:tcW w:w="4528" w:type="dxa"/>
          </w:tcPr>
          <w:p w14:paraId="0BF9EADB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Dat iedereen op zichzelf leeft,</w:t>
            </w:r>
          </w:p>
          <w:p w14:paraId="0DB37967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* dat de fusie 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tot meer contact tussen dorpen en stad heeft geleid maar dat de verbondenheid nog moet groeien</w:t>
            </w:r>
          </w:p>
          <w:p w14:paraId="39450D7B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dat samen vieren, samen bidden en samen zingen inspireert</w:t>
            </w:r>
          </w:p>
          <w:p w14:paraId="2922EFD7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dat de preek belangrijk is</w:t>
            </w:r>
          </w:p>
          <w:p w14:paraId="3C57E1DF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dat de zondagsvieringen een basis zijn voor velen van ons</w:t>
            </w:r>
          </w:p>
          <w:p w14:paraId="12810EE4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* pijn door 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de uitsluiting van LBHTQI-gemeenschap</w:t>
            </w:r>
          </w:p>
          <w:p w14:paraId="7C25035C" w14:textId="77777777" w:rsidR="006A32AC" w:rsidRDefault="006A32A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6A32AC" w14:paraId="5F200D33" w14:textId="77777777">
        <w:tc>
          <w:tcPr>
            <w:tcW w:w="4532" w:type="dxa"/>
          </w:tcPr>
          <w:p w14:paraId="78B11836" w14:textId="77777777" w:rsidR="006A32AC" w:rsidRDefault="00670C1E">
            <w:pPr>
              <w:widowControl w:val="0"/>
              <w:rPr>
                <w:rFonts w:hint="eastAsia"/>
              </w:rPr>
            </w:pPr>
            <w:r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  <w:t>Wij zien als mogelijkheid….</w:t>
            </w:r>
          </w:p>
        </w:tc>
        <w:tc>
          <w:tcPr>
            <w:tcW w:w="4528" w:type="dxa"/>
          </w:tcPr>
          <w:p w14:paraId="3CFAC9C0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ons geloof meer in praktijk brengen</w:t>
            </w:r>
          </w:p>
          <w:p w14:paraId="7C1AA795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het goede voorbeeld geven</w:t>
            </w:r>
          </w:p>
          <w:p w14:paraId="259C015B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experimenten in de liturgie, bijv. meer interactie, of andere muziek</w:t>
            </w:r>
          </w:p>
          <w:p w14:paraId="6CECCE35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meer kennis van rituelen en symbolen</w:t>
            </w:r>
          </w:p>
          <w:p w14:paraId="53AFB267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nieuwe mensen aanspreken en kennismaken</w:t>
            </w:r>
          </w:p>
          <w:p w14:paraId="165BE9AB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geloofsgesprekken in groepsverband</w:t>
            </w:r>
          </w:p>
        </w:tc>
      </w:tr>
      <w:tr w:rsidR="006A32AC" w14:paraId="492C58D0" w14:textId="77777777">
        <w:tc>
          <w:tcPr>
            <w:tcW w:w="4532" w:type="dxa"/>
          </w:tcPr>
          <w:p w14:paraId="6BA753B0" w14:textId="77777777" w:rsidR="006A32AC" w:rsidRDefault="00670C1E">
            <w:pPr>
              <w:widowControl w:val="0"/>
              <w:rPr>
                <w:rFonts w:hint="eastAsia"/>
              </w:rPr>
            </w:pPr>
            <w:r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  <w:t>Volgens ons kan worden versterkt…</w:t>
            </w:r>
          </w:p>
        </w:tc>
        <w:tc>
          <w:tcPr>
            <w:tcW w:w="4528" w:type="dxa"/>
          </w:tcPr>
          <w:p w14:paraId="0D4271F0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onderling contact</w:t>
            </w:r>
          </w:p>
          <w:p w14:paraId="4919C659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met anderen spreken over ons geloof</w:t>
            </w:r>
          </w:p>
          <w:p w14:paraId="7CDB2D14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* openheid en gastvrijheid in de 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lastRenderedPageBreak/>
              <w:t>geloofsgemeenschap</w:t>
            </w:r>
          </w:p>
          <w:p w14:paraId="7F5D55EB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link leggen met actualiteit in d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e liturgie</w:t>
            </w:r>
          </w:p>
          <w:p w14:paraId="3AB609BD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persoonlijk gebedsleven</w:t>
            </w:r>
          </w:p>
          <w:p w14:paraId="74A06AC1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deelname van jonge mensen</w:t>
            </w:r>
          </w:p>
        </w:tc>
      </w:tr>
      <w:tr w:rsidR="006A32AC" w14:paraId="0D452856" w14:textId="77777777">
        <w:tc>
          <w:tcPr>
            <w:tcW w:w="4532" w:type="dxa"/>
          </w:tcPr>
          <w:p w14:paraId="4557F037" w14:textId="77777777" w:rsidR="006A32AC" w:rsidRDefault="00670C1E">
            <w:pPr>
              <w:widowControl w:val="0"/>
              <w:rPr>
                <w:rFonts w:hint="eastAsia"/>
              </w:rPr>
            </w:pPr>
            <w:r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  <w:lastRenderedPageBreak/>
              <w:t>Wij zien als moeilijkheid…</w:t>
            </w:r>
          </w:p>
        </w:tc>
        <w:tc>
          <w:tcPr>
            <w:tcW w:w="4528" w:type="dxa"/>
          </w:tcPr>
          <w:p w14:paraId="59A740DA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hoe ben je als geloofsgemeenschap aantrekkelijk voor nieuwe mensen en mensen aan de rand?</w:t>
            </w:r>
          </w:p>
          <w:p w14:paraId="006FC0FE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het is meer nostalgie, vroeger geloofde ik echt</w:t>
            </w:r>
          </w:p>
          <w:p w14:paraId="5A4B82EC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* de RK 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gemeenschap valt niet meer samen met de gemeenschap waarin je leeft</w:t>
            </w:r>
          </w:p>
          <w:p w14:paraId="1DEA8FD9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verdeeldheid</w:t>
            </w:r>
          </w:p>
          <w:p w14:paraId="4A9D3D4A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hoge drempel om het kerkgebouw binnen te gaan</w:t>
            </w:r>
          </w:p>
        </w:tc>
      </w:tr>
      <w:tr w:rsidR="006A32AC" w14:paraId="2669F92D" w14:textId="77777777">
        <w:tc>
          <w:tcPr>
            <w:tcW w:w="4532" w:type="dxa"/>
          </w:tcPr>
          <w:p w14:paraId="312926A9" w14:textId="77777777" w:rsidR="006A32AC" w:rsidRDefault="00670C1E">
            <w:pPr>
              <w:widowControl w:val="0"/>
              <w:rPr>
                <w:rFonts w:hint="eastAsia"/>
              </w:rPr>
            </w:pPr>
            <w:r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  <w:t>Die zouden als volgt kunnen worden aangepakt….</w:t>
            </w:r>
          </w:p>
        </w:tc>
        <w:tc>
          <w:tcPr>
            <w:tcW w:w="4528" w:type="dxa"/>
          </w:tcPr>
          <w:p w14:paraId="12BCFCCF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zoeken naar wat ons verbindt met elkaar en met de Bron</w:t>
            </w:r>
          </w:p>
          <w:p w14:paraId="773B5BC0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verdiepende gesprekken</w:t>
            </w:r>
          </w:p>
          <w:p w14:paraId="3B3BCAB0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ervaringen opdoen van Gods nabijheid en dat mensen er voor elkaar zijn binnen geloofsgemeenschap</w:t>
            </w:r>
          </w:p>
          <w:p w14:paraId="7FDB982D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ruimte krijgen om liturgie op nieuwe manieren vorm te geven</w:t>
            </w:r>
          </w:p>
        </w:tc>
      </w:tr>
      <w:tr w:rsidR="006A32AC" w14:paraId="431A7BFB" w14:textId="77777777">
        <w:tc>
          <w:tcPr>
            <w:tcW w:w="4532" w:type="dxa"/>
          </w:tcPr>
          <w:p w14:paraId="4A88EC85" w14:textId="77777777" w:rsidR="006A32AC" w:rsidRDefault="00670C1E">
            <w:pPr>
              <w:widowControl w:val="0"/>
              <w:rPr>
                <w:rFonts w:hint="eastAsia"/>
              </w:rPr>
            </w:pPr>
            <w:r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  <w:t>Daarom nemen wij ons voor om….</w:t>
            </w:r>
          </w:p>
        </w:tc>
        <w:tc>
          <w:tcPr>
            <w:tcW w:w="4528" w:type="dxa"/>
          </w:tcPr>
          <w:p w14:paraId="01E67480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* gesprek aan te gaan met nieuwe mensen 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in de kerk</w:t>
            </w:r>
          </w:p>
          <w:p w14:paraId="010FFF3D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groepsbijeenkomsten over bijbel en geloofsthema’s</w:t>
            </w:r>
          </w:p>
          <w:p w14:paraId="5DBF6522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vrijwilligers vinden voor de koffie na de vieringen</w:t>
            </w:r>
          </w:p>
          <w:p w14:paraId="1297AD01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het goede voorbeeld te geven, ons geloof te leven</w:t>
            </w:r>
          </w:p>
          <w:p w14:paraId="5FD4B60F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te zoeken naar geloofsverdieping en te onderzoeken wat de bron is voor christenen, mo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slims, boeddhisten, etc.</w:t>
            </w:r>
          </w:p>
          <w:p w14:paraId="7E594E36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het dagelijks leven te laten klinken in de liturgie</w:t>
            </w:r>
          </w:p>
        </w:tc>
      </w:tr>
      <w:tr w:rsidR="006A32AC" w14:paraId="4FB81D9B" w14:textId="77777777">
        <w:tc>
          <w:tcPr>
            <w:tcW w:w="4532" w:type="dxa"/>
          </w:tcPr>
          <w:p w14:paraId="6A132A84" w14:textId="77777777" w:rsidR="006A32AC" w:rsidRDefault="00670C1E">
            <w:pPr>
              <w:widowControl w:val="0"/>
              <w:rPr>
                <w:rFonts w:hint="eastAsia"/>
              </w:rPr>
            </w:pPr>
            <w:r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  <w:t>Daarom vragen wij aan…. Om …</w:t>
            </w:r>
          </w:p>
        </w:tc>
        <w:tc>
          <w:tcPr>
            <w:tcW w:w="4528" w:type="dxa"/>
          </w:tcPr>
          <w:p w14:paraId="7C52FE17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aan de Paus en bisschop</w:t>
            </w:r>
            <w:r>
              <w:rPr>
                <w:rFonts w:ascii="Arial" w:hAnsi="Arial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om lokale diversiteit in liturgie toe te staan zonder de wereldwijde eenheid te doorbreken</w:t>
            </w:r>
          </w:p>
          <w:p w14:paraId="16EAA707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* aan de pastores om oog te 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lastRenderedPageBreak/>
              <w:t>he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bben voor wat de mensen bezighoudt en daarop in te spelen</w:t>
            </w:r>
          </w:p>
          <w:p w14:paraId="431675F5" w14:textId="77777777" w:rsidR="006A32AC" w:rsidRDefault="00670C1E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aan de parochianen om mee te werken aan gastvrijheid en verbondenheid</w:t>
            </w:r>
          </w:p>
        </w:tc>
      </w:tr>
    </w:tbl>
    <w:p w14:paraId="6554A8D6" w14:textId="77777777" w:rsidR="006A32AC" w:rsidRDefault="006A32AC">
      <w:pPr>
        <w:widowControl w:val="0"/>
        <w:rPr>
          <w:rFonts w:ascii="Arial" w:hAnsi="Arial"/>
          <w:color w:val="000000"/>
          <w:sz w:val="28"/>
          <w:szCs w:val="28"/>
        </w:rPr>
      </w:pPr>
    </w:p>
    <w:p w14:paraId="7BDDF84C" w14:textId="77777777" w:rsidR="006A32AC" w:rsidRDefault="006A32AC">
      <w:pPr>
        <w:rPr>
          <w:rFonts w:hint="eastAsia"/>
        </w:rPr>
      </w:pPr>
    </w:p>
    <w:sectPr w:rsidR="006A32AC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AC"/>
    <w:rsid w:val="00670C1E"/>
    <w:rsid w:val="006A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DD0D"/>
  <w15:docId w15:val="{C63E5014-E4E5-4E17-ADA0-27B387A2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styleId="Geenafstand">
    <w:name w:val="No Spacing"/>
    <w:qFormat/>
    <w:rPr>
      <w:rFonts w:ascii="0" w:eastAsia="0" w:hAnsi="0" w:cs="0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G.M.H.Kamsma-Kunst</dc:creator>
  <cp:lastModifiedBy>Germa Kamsma</cp:lastModifiedBy>
  <cp:revision>2</cp:revision>
  <dcterms:created xsi:type="dcterms:W3CDTF">2022-04-12T15:04:00Z</dcterms:created>
  <dcterms:modified xsi:type="dcterms:W3CDTF">2022-04-12T15:04:00Z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nl-NL</dc:language>
  <cp:lastModifiedBy/>
  <dcterms:modified xsi:type="dcterms:W3CDTF">2022-04-11T16:16:01Z</dcterms:modified>
  <cp:revision>4</cp:revision>
  <dc:subject/>
  <dc:title/>
</cp:coreProperties>
</file>